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15AD3" w14:textId="20816644" w:rsidR="00972EB0" w:rsidRPr="00E87B25" w:rsidRDefault="00AD61D6" w:rsidP="00C83EE6">
      <w:pPr>
        <w:rPr>
          <w:rFonts w:ascii="IBM Plex Mono" w:hAnsi="IBM Plex Mono" w:cstheme="minorHAnsi"/>
          <w:b/>
          <w:lang w:val="sl-SI"/>
        </w:rPr>
      </w:pPr>
      <w:bookmarkStart w:id="0" w:name="_GoBack"/>
      <w:bookmarkEnd w:id="0"/>
      <w:r w:rsidRPr="00E87B25">
        <w:rPr>
          <w:rFonts w:ascii="IBM Plex Mono" w:hAnsi="IBM Plex Mono" w:cstheme="minorHAnsi"/>
          <w:b/>
          <w:lang w:val="sl-SI"/>
        </w:rPr>
        <w:t>NAČRT IZVEDBE PROGRAMA USPOSABLJANJA ZA INICIATIVE ZA LETO 201</w:t>
      </w:r>
      <w:r w:rsidR="004F6D1A">
        <w:rPr>
          <w:rFonts w:ascii="IBM Plex Mono" w:hAnsi="IBM Plex Mono" w:cstheme="minorHAnsi"/>
          <w:b/>
          <w:lang w:val="sl-SI"/>
        </w:rPr>
        <w:t>9</w:t>
      </w:r>
    </w:p>
    <w:p w14:paraId="707BA46D" w14:textId="525FDEB6" w:rsidR="00AD61D6" w:rsidRPr="00E87B25" w:rsidRDefault="00AD61D6" w:rsidP="00C83EE6">
      <w:pPr>
        <w:rPr>
          <w:rFonts w:ascii="IBM Plex Mono" w:hAnsi="IBM Plex Mono" w:cstheme="minorHAnsi"/>
          <w:lang w:val="sl-SI"/>
        </w:rPr>
      </w:pPr>
    </w:p>
    <w:p w14:paraId="42EFC25C" w14:textId="05162529" w:rsidR="00AD61D6" w:rsidRPr="00E87B25" w:rsidRDefault="00AD61D6" w:rsidP="00C83EE6">
      <w:pPr>
        <w:rPr>
          <w:rFonts w:ascii="IBM Plex Serif" w:hAnsi="IBM Plex Serif" w:cstheme="minorHAnsi"/>
          <w:lang w:val="sl-SI"/>
        </w:rPr>
      </w:pPr>
      <w:r w:rsidRPr="00E87B25">
        <w:rPr>
          <w:rFonts w:ascii="IBM Plex Serif" w:hAnsi="IBM Plex Serif" w:cstheme="minorHAnsi"/>
          <w:lang w:val="sl-SI"/>
        </w:rPr>
        <w:t>Izhodišča:</w:t>
      </w:r>
    </w:p>
    <w:p w14:paraId="3D9C4E8A" w14:textId="307DEA43" w:rsidR="00AD61D6" w:rsidRPr="00E87B25" w:rsidRDefault="00AD61D6" w:rsidP="00AD61D6">
      <w:pPr>
        <w:ind w:left="-851"/>
        <w:rPr>
          <w:rFonts w:ascii="IBM Plex Serif" w:hAnsi="IBM Plex Serif" w:cstheme="minorHAnsi"/>
          <w:lang w:val="sl-SI"/>
        </w:rPr>
      </w:pPr>
    </w:p>
    <w:p w14:paraId="6990D5EB" w14:textId="60EA8AB5" w:rsidR="00AD61D6" w:rsidRPr="00E87B25" w:rsidRDefault="00E87B25" w:rsidP="00C83EE6">
      <w:pPr>
        <w:pStyle w:val="Odstavekseznama"/>
        <w:numPr>
          <w:ilvl w:val="0"/>
          <w:numId w:val="37"/>
        </w:numPr>
        <w:spacing w:line="276" w:lineRule="auto"/>
        <w:ind w:left="709"/>
        <w:jc w:val="both"/>
        <w:rPr>
          <w:rFonts w:ascii="IBM Plex Serif" w:hAnsi="IBM Plex Serif" w:cstheme="minorHAnsi"/>
          <w:lang w:val="sl-SI"/>
        </w:rPr>
      </w:pPr>
      <w:r w:rsidRPr="00E87B25">
        <w:rPr>
          <w:rFonts w:ascii="IBM Plex Serif" w:hAnsi="IBM Plex Serif" w:cstheme="minorHAnsi"/>
          <w:lang w:val="sl-SI"/>
        </w:rPr>
        <w:t>z</w:t>
      </w:r>
      <w:r w:rsidR="00AD61D6" w:rsidRPr="00E87B25">
        <w:rPr>
          <w:rFonts w:ascii="IBM Plex Serif" w:hAnsi="IBM Plex Serif" w:cstheme="minorHAnsi"/>
          <w:lang w:val="sl-SI"/>
        </w:rPr>
        <w:t>a leto 2019 sta predvidena 2 cikla, vsak cikel se izvede 1x v zgornjem in 1x v spodnjem Podravju</w:t>
      </w:r>
      <w:r w:rsidRPr="00E87B25">
        <w:rPr>
          <w:rFonts w:ascii="IBM Plex Serif" w:hAnsi="IBM Plex Serif" w:cstheme="minorHAnsi"/>
          <w:lang w:val="sl-SI"/>
        </w:rPr>
        <w:t>;</w:t>
      </w:r>
    </w:p>
    <w:p w14:paraId="74E04429" w14:textId="0862F5CE" w:rsidR="00AD61D6" w:rsidRPr="00E87B25" w:rsidRDefault="00E87B25" w:rsidP="00C83EE6">
      <w:pPr>
        <w:pStyle w:val="Odstavekseznama"/>
        <w:numPr>
          <w:ilvl w:val="0"/>
          <w:numId w:val="37"/>
        </w:numPr>
        <w:spacing w:line="276" w:lineRule="auto"/>
        <w:ind w:left="709"/>
        <w:jc w:val="both"/>
        <w:rPr>
          <w:rFonts w:ascii="IBM Plex Serif" w:hAnsi="IBM Plex Serif" w:cstheme="minorHAnsi"/>
          <w:lang w:val="sl-SI"/>
        </w:rPr>
      </w:pPr>
      <w:r w:rsidRPr="00E87B25">
        <w:rPr>
          <w:rFonts w:ascii="IBM Plex Serif" w:hAnsi="IBM Plex Serif" w:cstheme="minorHAnsi"/>
          <w:lang w:val="sl-SI"/>
        </w:rPr>
        <w:t>udeleženci naj bi program obiskovali 1x tedensko – v zgornjem Podravju ob torkih, v spodnjem pa ob četrtkih;</w:t>
      </w:r>
    </w:p>
    <w:p w14:paraId="0E9F2136" w14:textId="097DD665" w:rsidR="00E87B25" w:rsidRDefault="00E87B25" w:rsidP="00C83EE6">
      <w:pPr>
        <w:pStyle w:val="Odstavekseznama"/>
        <w:numPr>
          <w:ilvl w:val="0"/>
          <w:numId w:val="37"/>
        </w:numPr>
        <w:spacing w:line="276" w:lineRule="auto"/>
        <w:ind w:left="709"/>
        <w:jc w:val="both"/>
        <w:rPr>
          <w:rFonts w:ascii="IBM Plex Serif" w:hAnsi="IBM Plex Serif" w:cstheme="minorHAnsi"/>
          <w:lang w:val="sl-SI"/>
        </w:rPr>
      </w:pPr>
      <w:r w:rsidRPr="00E87B25">
        <w:rPr>
          <w:rFonts w:ascii="IBM Plex Serif" w:hAnsi="IBM Plex Serif" w:cstheme="minorHAnsi"/>
          <w:lang w:val="sl-SI"/>
        </w:rPr>
        <w:t>cikel se v spodnjem Podravju prične z nekajdnevnim zamikom – tako imajo udeleženci možnost, da se udeležijo nekega modula v sosednji regiji v primeru, da se ne morejo udeležiti programa v predvidenem terminu;</w:t>
      </w:r>
    </w:p>
    <w:p w14:paraId="3B96A64D" w14:textId="0A9891B0" w:rsidR="00E87B25" w:rsidRPr="00E87B25" w:rsidRDefault="00E87B25" w:rsidP="00C83EE6">
      <w:pPr>
        <w:pStyle w:val="Odstavekseznama"/>
        <w:numPr>
          <w:ilvl w:val="0"/>
          <w:numId w:val="37"/>
        </w:numPr>
        <w:spacing w:line="276" w:lineRule="auto"/>
        <w:ind w:left="709"/>
        <w:jc w:val="both"/>
        <w:rPr>
          <w:rFonts w:ascii="IBM Plex Serif" w:hAnsi="IBM Plex Serif" w:cstheme="minorHAnsi"/>
          <w:lang w:val="sl-SI"/>
        </w:rPr>
      </w:pPr>
      <w:r>
        <w:rPr>
          <w:rFonts w:ascii="IBM Plex Serif" w:hAnsi="IBM Plex Serif" w:cstheme="minorHAnsi"/>
          <w:lang w:val="sl-SI"/>
        </w:rPr>
        <w:t xml:space="preserve">modula št. 1 in 7 sta obvezna;  </w:t>
      </w:r>
    </w:p>
    <w:p w14:paraId="177B4CE8" w14:textId="00F1E77A" w:rsidR="00E87B25" w:rsidRPr="00E87B25" w:rsidRDefault="00E87B25" w:rsidP="00C83EE6">
      <w:pPr>
        <w:pStyle w:val="Odstavekseznama"/>
        <w:numPr>
          <w:ilvl w:val="0"/>
          <w:numId w:val="37"/>
        </w:numPr>
        <w:spacing w:line="276" w:lineRule="auto"/>
        <w:ind w:left="709"/>
        <w:jc w:val="both"/>
        <w:rPr>
          <w:rFonts w:ascii="IBM Plex Serif" w:hAnsi="IBM Plex Serif" w:cstheme="minorHAnsi"/>
          <w:lang w:val="sl-SI"/>
        </w:rPr>
      </w:pPr>
      <w:r w:rsidRPr="00E87B25">
        <w:rPr>
          <w:rFonts w:ascii="IBM Plex Serif" w:hAnsi="IBM Plex Serif" w:cstheme="minorHAnsi"/>
          <w:lang w:val="sl-SI"/>
        </w:rPr>
        <w:t>vsi termini so okvirni in se lahko prilagajajo.</w:t>
      </w:r>
    </w:p>
    <w:p w14:paraId="5FDD0E4B" w14:textId="4F970863" w:rsidR="00775989" w:rsidRPr="00E87B25" w:rsidRDefault="00775989" w:rsidP="00585E4F">
      <w:pPr>
        <w:rPr>
          <w:rFonts w:ascii="IBM Plex Mono" w:hAnsi="IBM Plex Mono" w:cstheme="minorHAnsi"/>
          <w:lang w:val="sl-SI"/>
        </w:rPr>
      </w:pPr>
    </w:p>
    <w:tbl>
      <w:tblPr>
        <w:tblStyle w:val="Tabelamrea"/>
        <w:tblW w:w="13892" w:type="dxa"/>
        <w:tblInd w:w="-5" w:type="dxa"/>
        <w:tblLook w:val="04A0" w:firstRow="1" w:lastRow="0" w:firstColumn="1" w:lastColumn="0" w:noHBand="0" w:noVBand="1"/>
      </w:tblPr>
      <w:tblGrid>
        <w:gridCol w:w="1141"/>
        <w:gridCol w:w="3282"/>
        <w:gridCol w:w="1272"/>
        <w:gridCol w:w="1213"/>
        <w:gridCol w:w="1746"/>
        <w:gridCol w:w="1746"/>
        <w:gridCol w:w="1746"/>
        <w:gridCol w:w="1746"/>
      </w:tblGrid>
      <w:tr w:rsidR="00775989" w:rsidRPr="00E87B25" w14:paraId="0225689F" w14:textId="77777777" w:rsidTr="00C83EE6">
        <w:trPr>
          <w:cantSplit/>
          <w:trHeight w:val="285"/>
          <w:tblHeader/>
        </w:trPr>
        <w:tc>
          <w:tcPr>
            <w:tcW w:w="289" w:type="dxa"/>
            <w:vMerge w:val="restart"/>
            <w:shd w:val="clear" w:color="auto" w:fill="D9D9D9" w:themeFill="background1" w:themeFillShade="D9"/>
            <w:vAlign w:val="center"/>
          </w:tcPr>
          <w:p w14:paraId="06C88A7A" w14:textId="0C0D3489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ZAP.ŠT.</w:t>
            </w:r>
            <w:r w:rsidR="00AD61D6"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 xml:space="preserve"> MODULA</w:t>
            </w:r>
          </w:p>
        </w:tc>
        <w:tc>
          <w:tcPr>
            <w:tcW w:w="3648" w:type="dxa"/>
            <w:vMerge w:val="restart"/>
            <w:shd w:val="clear" w:color="auto" w:fill="D9D9D9" w:themeFill="background1" w:themeFillShade="D9"/>
            <w:vAlign w:val="center"/>
          </w:tcPr>
          <w:p w14:paraId="567522E4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NAZIV MODULA</w:t>
            </w:r>
          </w:p>
        </w:tc>
        <w:tc>
          <w:tcPr>
            <w:tcW w:w="1272" w:type="dxa"/>
            <w:vMerge w:val="restart"/>
            <w:shd w:val="clear" w:color="auto" w:fill="D9D9D9" w:themeFill="background1" w:themeFillShade="D9"/>
            <w:vAlign w:val="center"/>
          </w:tcPr>
          <w:p w14:paraId="66C863FC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TRAJANJE</w:t>
            </w:r>
          </w:p>
          <w:p w14:paraId="30B0AE9D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V URAH</w:t>
            </w:r>
          </w:p>
        </w:tc>
        <w:tc>
          <w:tcPr>
            <w:tcW w:w="1231" w:type="dxa"/>
            <w:vMerge w:val="restart"/>
            <w:shd w:val="clear" w:color="auto" w:fill="D9D9D9" w:themeFill="background1" w:themeFillShade="D9"/>
            <w:vAlign w:val="center"/>
          </w:tcPr>
          <w:p w14:paraId="05277E60" w14:textId="71A5308D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ŠTEVILO</w:t>
            </w:r>
          </w:p>
          <w:p w14:paraId="5727EB56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DNI</w:t>
            </w:r>
          </w:p>
        </w:tc>
        <w:tc>
          <w:tcPr>
            <w:tcW w:w="3726" w:type="dxa"/>
            <w:gridSpan w:val="2"/>
            <w:shd w:val="clear" w:color="auto" w:fill="D9D9D9" w:themeFill="background1" w:themeFillShade="D9"/>
            <w:vAlign w:val="center"/>
          </w:tcPr>
          <w:p w14:paraId="317C2081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TERMINI ZA IZVEDBO</w:t>
            </w:r>
          </w:p>
          <w:p w14:paraId="01F7BBAD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1. CIKEL</w:t>
            </w:r>
          </w:p>
        </w:tc>
        <w:tc>
          <w:tcPr>
            <w:tcW w:w="3726" w:type="dxa"/>
            <w:gridSpan w:val="2"/>
            <w:shd w:val="clear" w:color="auto" w:fill="D9D9D9" w:themeFill="background1" w:themeFillShade="D9"/>
            <w:vAlign w:val="center"/>
          </w:tcPr>
          <w:p w14:paraId="17E781EA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TERMINI ZA IZVEDBO</w:t>
            </w:r>
          </w:p>
          <w:p w14:paraId="276FABFA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2. CIKEL</w:t>
            </w:r>
          </w:p>
        </w:tc>
      </w:tr>
      <w:tr w:rsidR="00775989" w:rsidRPr="00E87B25" w14:paraId="0FE28CEE" w14:textId="77777777" w:rsidTr="00C83EE6">
        <w:trPr>
          <w:cantSplit/>
          <w:trHeight w:val="285"/>
          <w:tblHeader/>
        </w:trPr>
        <w:tc>
          <w:tcPr>
            <w:tcW w:w="289" w:type="dxa"/>
            <w:vMerge/>
            <w:shd w:val="clear" w:color="auto" w:fill="D9D9D9" w:themeFill="background1" w:themeFillShade="D9"/>
            <w:vAlign w:val="center"/>
          </w:tcPr>
          <w:p w14:paraId="702B4438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</w:p>
        </w:tc>
        <w:tc>
          <w:tcPr>
            <w:tcW w:w="3648" w:type="dxa"/>
            <w:vMerge/>
            <w:shd w:val="clear" w:color="auto" w:fill="D9D9D9" w:themeFill="background1" w:themeFillShade="D9"/>
            <w:vAlign w:val="center"/>
          </w:tcPr>
          <w:p w14:paraId="46E51BD8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</w:p>
        </w:tc>
        <w:tc>
          <w:tcPr>
            <w:tcW w:w="1272" w:type="dxa"/>
            <w:vMerge/>
            <w:shd w:val="clear" w:color="auto" w:fill="D9D9D9" w:themeFill="background1" w:themeFillShade="D9"/>
            <w:vAlign w:val="center"/>
          </w:tcPr>
          <w:p w14:paraId="5E6A15D8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</w:p>
        </w:tc>
        <w:tc>
          <w:tcPr>
            <w:tcW w:w="1231" w:type="dxa"/>
            <w:vMerge/>
            <w:shd w:val="clear" w:color="auto" w:fill="D9D9D9" w:themeFill="background1" w:themeFillShade="D9"/>
            <w:vAlign w:val="center"/>
          </w:tcPr>
          <w:p w14:paraId="26D4DA49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</w:p>
        </w:tc>
        <w:tc>
          <w:tcPr>
            <w:tcW w:w="1863" w:type="dxa"/>
            <w:shd w:val="clear" w:color="auto" w:fill="D9D9D9" w:themeFill="background1" w:themeFillShade="D9"/>
            <w:vAlign w:val="center"/>
          </w:tcPr>
          <w:p w14:paraId="4EC6DBB0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Zgornje Podravje</w:t>
            </w:r>
          </w:p>
        </w:tc>
        <w:tc>
          <w:tcPr>
            <w:tcW w:w="1863" w:type="dxa"/>
            <w:shd w:val="clear" w:color="auto" w:fill="D9D9D9" w:themeFill="background1" w:themeFillShade="D9"/>
            <w:vAlign w:val="center"/>
          </w:tcPr>
          <w:p w14:paraId="3DE6DF7B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Spodnje Podravje</w:t>
            </w:r>
          </w:p>
        </w:tc>
        <w:tc>
          <w:tcPr>
            <w:tcW w:w="1863" w:type="dxa"/>
            <w:shd w:val="clear" w:color="auto" w:fill="D9D9D9" w:themeFill="background1" w:themeFillShade="D9"/>
            <w:vAlign w:val="center"/>
          </w:tcPr>
          <w:p w14:paraId="5D1844C7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Zgornje Podravje</w:t>
            </w:r>
          </w:p>
        </w:tc>
        <w:tc>
          <w:tcPr>
            <w:tcW w:w="1863" w:type="dxa"/>
            <w:shd w:val="clear" w:color="auto" w:fill="D9D9D9" w:themeFill="background1" w:themeFillShade="D9"/>
            <w:vAlign w:val="center"/>
          </w:tcPr>
          <w:p w14:paraId="071370FF" w14:textId="77777777" w:rsidR="00775989" w:rsidRPr="00E87B25" w:rsidRDefault="00775989" w:rsidP="00AD61D6">
            <w:pPr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Spodnje Podravje</w:t>
            </w:r>
          </w:p>
        </w:tc>
      </w:tr>
      <w:tr w:rsidR="00775989" w:rsidRPr="00E87B25" w14:paraId="512FAE5B" w14:textId="77777777" w:rsidTr="00C83EE6">
        <w:trPr>
          <w:cantSplit/>
          <w:trHeight w:val="1134"/>
        </w:trPr>
        <w:tc>
          <w:tcPr>
            <w:tcW w:w="289" w:type="dxa"/>
            <w:shd w:val="clear" w:color="auto" w:fill="D5DCE4" w:themeFill="text2" w:themeFillTint="33"/>
            <w:vAlign w:val="center"/>
          </w:tcPr>
          <w:p w14:paraId="014532F9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3648" w:type="dxa"/>
            <w:shd w:val="clear" w:color="auto" w:fill="D5DCE4" w:themeFill="text2" w:themeFillTint="33"/>
            <w:vAlign w:val="center"/>
          </w:tcPr>
          <w:p w14:paraId="56C129E3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  <w:t xml:space="preserve">Osnove socialne ekonomije, socialnega podjetništva in zadružništva </w:t>
            </w:r>
          </w:p>
          <w:p w14:paraId="4B70C27B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  <w:t>(obvezni modul)</w:t>
            </w:r>
          </w:p>
        </w:tc>
        <w:tc>
          <w:tcPr>
            <w:tcW w:w="1272" w:type="dxa"/>
            <w:shd w:val="clear" w:color="auto" w:fill="D5DCE4" w:themeFill="text2" w:themeFillTint="33"/>
            <w:vAlign w:val="center"/>
          </w:tcPr>
          <w:p w14:paraId="3FE1C5E5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  <w:t>16</w:t>
            </w:r>
          </w:p>
        </w:tc>
        <w:tc>
          <w:tcPr>
            <w:tcW w:w="1231" w:type="dxa"/>
            <w:shd w:val="clear" w:color="auto" w:fill="D5DCE4" w:themeFill="text2" w:themeFillTint="33"/>
            <w:vAlign w:val="center"/>
          </w:tcPr>
          <w:p w14:paraId="5371BA88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1863" w:type="dxa"/>
            <w:shd w:val="clear" w:color="auto" w:fill="D5DCE4" w:themeFill="text2" w:themeFillTint="33"/>
            <w:vAlign w:val="center"/>
          </w:tcPr>
          <w:p w14:paraId="4D0DD32A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  <w:t>29.1., 5.2.</w:t>
            </w:r>
          </w:p>
        </w:tc>
        <w:tc>
          <w:tcPr>
            <w:tcW w:w="1863" w:type="dxa"/>
            <w:shd w:val="clear" w:color="auto" w:fill="D5DCE4" w:themeFill="text2" w:themeFillTint="33"/>
            <w:vAlign w:val="center"/>
          </w:tcPr>
          <w:p w14:paraId="266AD158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  <w:t>7.2., 14.2.</w:t>
            </w:r>
          </w:p>
        </w:tc>
        <w:tc>
          <w:tcPr>
            <w:tcW w:w="1863" w:type="dxa"/>
            <w:shd w:val="clear" w:color="auto" w:fill="D5DCE4" w:themeFill="text2" w:themeFillTint="33"/>
            <w:vAlign w:val="center"/>
          </w:tcPr>
          <w:p w14:paraId="6AEDE3B3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  <w:t>10.9., 17.9.</w:t>
            </w:r>
          </w:p>
        </w:tc>
        <w:tc>
          <w:tcPr>
            <w:tcW w:w="1863" w:type="dxa"/>
            <w:shd w:val="clear" w:color="auto" w:fill="D5DCE4" w:themeFill="text2" w:themeFillTint="33"/>
            <w:vAlign w:val="center"/>
          </w:tcPr>
          <w:p w14:paraId="434535D9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color w:val="auto"/>
                <w:sz w:val="22"/>
                <w:szCs w:val="22"/>
                <w:lang w:val="sl-SI"/>
              </w:rPr>
              <w:t>19.9., 26.9.</w:t>
            </w:r>
          </w:p>
        </w:tc>
      </w:tr>
      <w:tr w:rsidR="00775989" w:rsidRPr="00E87B25" w14:paraId="76D9F8D6" w14:textId="77777777" w:rsidTr="00C83EE6">
        <w:trPr>
          <w:cantSplit/>
          <w:trHeight w:val="1134"/>
        </w:trPr>
        <w:tc>
          <w:tcPr>
            <w:tcW w:w="28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D40C1CF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857F97E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Razvoj in preverjanje družbeno inovativnih idej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20B21B3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8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018C272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20E850E7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12.2.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0B747E52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21.2.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0F1EBF72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24.9.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29A33FF9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3.10.</w:t>
            </w:r>
          </w:p>
        </w:tc>
      </w:tr>
      <w:tr w:rsidR="00775989" w:rsidRPr="00E87B25" w14:paraId="336A91FF" w14:textId="77777777" w:rsidTr="00C83EE6">
        <w:trPr>
          <w:cantSplit/>
          <w:trHeight w:val="1134"/>
        </w:trPr>
        <w:tc>
          <w:tcPr>
            <w:tcW w:w="289" w:type="dxa"/>
            <w:shd w:val="clear" w:color="auto" w:fill="FFF2CC" w:themeFill="accent4" w:themeFillTint="33"/>
            <w:vAlign w:val="center"/>
          </w:tcPr>
          <w:p w14:paraId="232C3197" w14:textId="77777777" w:rsidR="00775989" w:rsidRPr="00E87B25" w:rsidRDefault="00775989" w:rsidP="00891411">
            <w:pPr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3</w:t>
            </w:r>
          </w:p>
        </w:tc>
        <w:tc>
          <w:tcPr>
            <w:tcW w:w="3648" w:type="dxa"/>
            <w:shd w:val="clear" w:color="auto" w:fill="FFF2CC" w:themeFill="accent4" w:themeFillTint="33"/>
            <w:vAlign w:val="center"/>
          </w:tcPr>
          <w:p w14:paraId="71772D78" w14:textId="77777777" w:rsidR="00775989" w:rsidRPr="00E87B25" w:rsidRDefault="00775989" w:rsidP="00891411">
            <w:pPr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Strateško in poslovno načrtovanje</w:t>
            </w:r>
          </w:p>
        </w:tc>
        <w:tc>
          <w:tcPr>
            <w:tcW w:w="1272" w:type="dxa"/>
            <w:shd w:val="clear" w:color="auto" w:fill="FFF2CC" w:themeFill="accent4" w:themeFillTint="33"/>
            <w:vAlign w:val="center"/>
          </w:tcPr>
          <w:p w14:paraId="0418369B" w14:textId="77777777" w:rsidR="00775989" w:rsidRPr="00E87B25" w:rsidRDefault="00775989" w:rsidP="00891411">
            <w:pPr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8</w:t>
            </w:r>
          </w:p>
        </w:tc>
        <w:tc>
          <w:tcPr>
            <w:tcW w:w="1231" w:type="dxa"/>
            <w:shd w:val="clear" w:color="auto" w:fill="FFF2CC" w:themeFill="accent4" w:themeFillTint="33"/>
            <w:vAlign w:val="center"/>
          </w:tcPr>
          <w:p w14:paraId="2FF37BE7" w14:textId="77777777" w:rsidR="00775989" w:rsidRPr="00E87B25" w:rsidRDefault="00775989" w:rsidP="00891411">
            <w:pPr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2AE50B1C" w14:textId="77777777" w:rsidR="00775989" w:rsidRPr="00E87B25" w:rsidRDefault="00775989" w:rsidP="00891411">
            <w:pPr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19.2.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2FE801DF" w14:textId="77777777" w:rsidR="00775989" w:rsidRPr="00E87B25" w:rsidRDefault="00775989" w:rsidP="00891411">
            <w:pPr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commentRangeStart w:id="1"/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28.2.</w:t>
            </w:r>
            <w:commentRangeEnd w:id="1"/>
            <w:r>
              <w:rPr>
                <w:rStyle w:val="Pripombasklic"/>
              </w:rPr>
              <w:commentReference w:id="1"/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729C9389" w14:textId="77777777" w:rsidR="00775989" w:rsidRPr="00E87B25" w:rsidRDefault="00775989" w:rsidP="00891411">
            <w:pPr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1.10.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7BD4F291" w14:textId="77777777" w:rsidR="00775989" w:rsidRPr="00E87B25" w:rsidRDefault="00775989" w:rsidP="00891411">
            <w:pPr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10.10.</w:t>
            </w:r>
          </w:p>
        </w:tc>
      </w:tr>
      <w:tr w:rsidR="00775989" w:rsidRPr="00E87B25" w14:paraId="3E83EC68" w14:textId="77777777" w:rsidTr="00C83EE6">
        <w:trPr>
          <w:cantSplit/>
          <w:trHeight w:val="1134"/>
        </w:trPr>
        <w:tc>
          <w:tcPr>
            <w:tcW w:w="28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6FBE14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lastRenderedPageBreak/>
              <w:t>4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BDBC1F5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Etični marketing, tržno komuniciranje in prodaja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8ACB2CA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16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453C09B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</w:t>
            </w:r>
          </w:p>
        </w:tc>
        <w:tc>
          <w:tcPr>
            <w:tcW w:w="1863" w:type="dxa"/>
            <w:shd w:val="clear" w:color="auto" w:fill="DEEAF6" w:themeFill="accent5" w:themeFillTint="33"/>
            <w:vAlign w:val="center"/>
          </w:tcPr>
          <w:p w14:paraId="3C10D040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26.2., 5.3.</w:t>
            </w:r>
          </w:p>
        </w:tc>
        <w:tc>
          <w:tcPr>
            <w:tcW w:w="1863" w:type="dxa"/>
            <w:shd w:val="clear" w:color="auto" w:fill="DEEAF6" w:themeFill="accent5" w:themeFillTint="33"/>
            <w:vAlign w:val="center"/>
          </w:tcPr>
          <w:p w14:paraId="6C120E33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7.3., 14.3.</w:t>
            </w:r>
          </w:p>
        </w:tc>
        <w:tc>
          <w:tcPr>
            <w:tcW w:w="1863" w:type="dxa"/>
            <w:shd w:val="clear" w:color="auto" w:fill="DEEAF6" w:themeFill="accent5" w:themeFillTint="33"/>
            <w:vAlign w:val="center"/>
          </w:tcPr>
          <w:p w14:paraId="0BB7AA66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8.10., 15.10.</w:t>
            </w:r>
          </w:p>
        </w:tc>
        <w:tc>
          <w:tcPr>
            <w:tcW w:w="1863" w:type="dxa"/>
            <w:shd w:val="clear" w:color="auto" w:fill="DEEAF6" w:themeFill="accent5" w:themeFillTint="33"/>
            <w:vAlign w:val="center"/>
          </w:tcPr>
          <w:p w14:paraId="2010C5E0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17.10., 24.10.</w:t>
            </w:r>
          </w:p>
        </w:tc>
      </w:tr>
      <w:tr w:rsidR="00775989" w:rsidRPr="00E87B25" w14:paraId="42C77B17" w14:textId="77777777" w:rsidTr="00C83EE6">
        <w:trPr>
          <w:cantSplit/>
          <w:trHeight w:val="1134"/>
        </w:trPr>
        <w:tc>
          <w:tcPr>
            <w:tcW w:w="289" w:type="dxa"/>
            <w:shd w:val="clear" w:color="auto" w:fill="E2EFD9" w:themeFill="accent6" w:themeFillTint="33"/>
            <w:vAlign w:val="center"/>
          </w:tcPr>
          <w:p w14:paraId="661116F0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5</w:t>
            </w:r>
          </w:p>
        </w:tc>
        <w:tc>
          <w:tcPr>
            <w:tcW w:w="3648" w:type="dxa"/>
            <w:shd w:val="clear" w:color="auto" w:fill="E2EFD9" w:themeFill="accent6" w:themeFillTint="33"/>
            <w:vAlign w:val="center"/>
          </w:tcPr>
          <w:p w14:paraId="38A9E821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Finance ter davčni in računovodski vidiki</w:t>
            </w:r>
          </w:p>
        </w:tc>
        <w:tc>
          <w:tcPr>
            <w:tcW w:w="1272" w:type="dxa"/>
            <w:shd w:val="clear" w:color="auto" w:fill="E2EFD9" w:themeFill="accent6" w:themeFillTint="33"/>
            <w:vAlign w:val="center"/>
          </w:tcPr>
          <w:p w14:paraId="693B05E3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16</w:t>
            </w:r>
          </w:p>
        </w:tc>
        <w:tc>
          <w:tcPr>
            <w:tcW w:w="1231" w:type="dxa"/>
            <w:shd w:val="clear" w:color="auto" w:fill="E2EFD9" w:themeFill="accent6" w:themeFillTint="33"/>
            <w:vAlign w:val="center"/>
          </w:tcPr>
          <w:p w14:paraId="185DD5BF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</w:t>
            </w:r>
          </w:p>
        </w:tc>
        <w:tc>
          <w:tcPr>
            <w:tcW w:w="1863" w:type="dxa"/>
            <w:shd w:val="clear" w:color="auto" w:fill="E2EFD9" w:themeFill="accent6" w:themeFillTint="33"/>
            <w:vAlign w:val="center"/>
          </w:tcPr>
          <w:p w14:paraId="62DDB2A9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12.3., 19.3.</w:t>
            </w:r>
          </w:p>
        </w:tc>
        <w:tc>
          <w:tcPr>
            <w:tcW w:w="1863" w:type="dxa"/>
            <w:shd w:val="clear" w:color="auto" w:fill="E2EFD9" w:themeFill="accent6" w:themeFillTint="33"/>
            <w:vAlign w:val="center"/>
          </w:tcPr>
          <w:p w14:paraId="6E1BF906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21.3., 28.3.</w:t>
            </w:r>
          </w:p>
        </w:tc>
        <w:tc>
          <w:tcPr>
            <w:tcW w:w="1863" w:type="dxa"/>
            <w:shd w:val="clear" w:color="auto" w:fill="E2EFD9" w:themeFill="accent6" w:themeFillTint="33"/>
            <w:vAlign w:val="center"/>
          </w:tcPr>
          <w:p w14:paraId="422D5025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22.10., 5.11.</w:t>
            </w:r>
          </w:p>
        </w:tc>
        <w:tc>
          <w:tcPr>
            <w:tcW w:w="1863" w:type="dxa"/>
            <w:shd w:val="clear" w:color="auto" w:fill="E2EFD9" w:themeFill="accent6" w:themeFillTint="33"/>
            <w:vAlign w:val="center"/>
          </w:tcPr>
          <w:p w14:paraId="5F6863BF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7.11., 14.11.</w:t>
            </w:r>
          </w:p>
        </w:tc>
      </w:tr>
      <w:tr w:rsidR="00775989" w:rsidRPr="00E87B25" w14:paraId="61CBC21C" w14:textId="77777777" w:rsidTr="00C83EE6">
        <w:trPr>
          <w:cantSplit/>
          <w:trHeight w:val="1134"/>
        </w:trPr>
        <w:tc>
          <w:tcPr>
            <w:tcW w:w="28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9C9FFFD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6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56E768F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Razvoj kadrov v socialnih podjetjih in zadrugah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9C72A4A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16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8AE004C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</w:t>
            </w:r>
          </w:p>
        </w:tc>
        <w:tc>
          <w:tcPr>
            <w:tcW w:w="1863" w:type="dxa"/>
            <w:shd w:val="clear" w:color="auto" w:fill="D9E2F3" w:themeFill="accent1" w:themeFillTint="33"/>
            <w:vAlign w:val="center"/>
          </w:tcPr>
          <w:p w14:paraId="064E2BEB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26.3., 2.4.</w:t>
            </w:r>
          </w:p>
        </w:tc>
        <w:tc>
          <w:tcPr>
            <w:tcW w:w="1863" w:type="dxa"/>
            <w:shd w:val="clear" w:color="auto" w:fill="D9E2F3" w:themeFill="accent1" w:themeFillTint="33"/>
            <w:vAlign w:val="center"/>
          </w:tcPr>
          <w:p w14:paraId="7FF794B5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4.4., 11.4.</w:t>
            </w:r>
          </w:p>
        </w:tc>
        <w:tc>
          <w:tcPr>
            <w:tcW w:w="1863" w:type="dxa"/>
            <w:shd w:val="clear" w:color="auto" w:fill="D9E2F3" w:themeFill="accent1" w:themeFillTint="33"/>
            <w:vAlign w:val="center"/>
          </w:tcPr>
          <w:p w14:paraId="5810E8C0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12.11., 19.11.</w:t>
            </w:r>
          </w:p>
        </w:tc>
        <w:tc>
          <w:tcPr>
            <w:tcW w:w="1863" w:type="dxa"/>
            <w:shd w:val="clear" w:color="auto" w:fill="D9E2F3" w:themeFill="accent1" w:themeFillTint="33"/>
            <w:vAlign w:val="center"/>
          </w:tcPr>
          <w:p w14:paraId="1BBDF77A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21.11., 28.11.</w:t>
            </w:r>
          </w:p>
        </w:tc>
      </w:tr>
      <w:tr w:rsidR="00775989" w:rsidRPr="00E87B25" w14:paraId="31EF94FB" w14:textId="77777777" w:rsidTr="00C83EE6">
        <w:trPr>
          <w:cantSplit/>
          <w:trHeight w:val="1134"/>
        </w:trPr>
        <w:tc>
          <w:tcPr>
            <w:tcW w:w="28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0E28E40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7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E782489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Merjenje družbenih učinkov (obvezni modul)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21E7C35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8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68FA80A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402E569C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9.4.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4CBD6361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18.4.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189A6FBC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26.11.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77BD3D8F" w14:textId="77777777" w:rsidR="00775989" w:rsidRPr="00E87B25" w:rsidRDefault="00775989" w:rsidP="00891411">
            <w:pPr>
              <w:pStyle w:val="Default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5.12.</w:t>
            </w:r>
          </w:p>
        </w:tc>
      </w:tr>
      <w:tr w:rsidR="00775989" w:rsidRPr="00E87B25" w14:paraId="46012F6F" w14:textId="77777777" w:rsidTr="00C83EE6">
        <w:trPr>
          <w:cantSplit/>
          <w:trHeight w:val="1134"/>
        </w:trPr>
        <w:tc>
          <w:tcPr>
            <w:tcW w:w="289" w:type="dxa"/>
            <w:shd w:val="clear" w:color="auto" w:fill="FFF2CC" w:themeFill="accent4" w:themeFillTint="33"/>
            <w:vAlign w:val="center"/>
          </w:tcPr>
          <w:p w14:paraId="4F3328BD" w14:textId="77777777" w:rsidR="00775989" w:rsidRPr="00E87B25" w:rsidRDefault="00775989" w:rsidP="00891411">
            <w:pPr>
              <w:spacing w:line="259" w:lineRule="auto"/>
              <w:ind w:right="50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8</w:t>
            </w:r>
          </w:p>
        </w:tc>
        <w:tc>
          <w:tcPr>
            <w:tcW w:w="3648" w:type="dxa"/>
            <w:shd w:val="clear" w:color="auto" w:fill="FFF2CC" w:themeFill="accent4" w:themeFillTint="33"/>
            <w:vAlign w:val="center"/>
          </w:tcPr>
          <w:p w14:paraId="78AEC667" w14:textId="77777777" w:rsidR="00775989" w:rsidRPr="00E87B25" w:rsidRDefault="00775989" w:rsidP="00891411">
            <w:pPr>
              <w:spacing w:line="259" w:lineRule="auto"/>
              <w:ind w:right="50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Digitalna znanja in pismenost ter novi trendi in tehnologije</w:t>
            </w:r>
          </w:p>
        </w:tc>
        <w:tc>
          <w:tcPr>
            <w:tcW w:w="1272" w:type="dxa"/>
            <w:shd w:val="clear" w:color="auto" w:fill="FFF2CC" w:themeFill="accent4" w:themeFillTint="33"/>
            <w:vAlign w:val="center"/>
          </w:tcPr>
          <w:p w14:paraId="63FE6543" w14:textId="77777777" w:rsidR="00775989" w:rsidRPr="00E87B25" w:rsidRDefault="00775989" w:rsidP="00891411">
            <w:pPr>
              <w:spacing w:line="259" w:lineRule="auto"/>
              <w:ind w:right="50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8</w:t>
            </w:r>
          </w:p>
        </w:tc>
        <w:tc>
          <w:tcPr>
            <w:tcW w:w="1231" w:type="dxa"/>
            <w:shd w:val="clear" w:color="auto" w:fill="FFF2CC" w:themeFill="accent4" w:themeFillTint="33"/>
            <w:vAlign w:val="center"/>
          </w:tcPr>
          <w:p w14:paraId="317FA152" w14:textId="77777777" w:rsidR="00775989" w:rsidRPr="00E87B25" w:rsidRDefault="00775989" w:rsidP="00891411">
            <w:pPr>
              <w:spacing w:line="259" w:lineRule="auto"/>
              <w:ind w:right="50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085C8270" w14:textId="77777777" w:rsidR="00775989" w:rsidRPr="00E87B25" w:rsidRDefault="00775989" w:rsidP="00891411">
            <w:pPr>
              <w:spacing w:line="259" w:lineRule="auto"/>
              <w:ind w:right="50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16.4.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6004A647" w14:textId="77777777" w:rsidR="00775989" w:rsidRPr="00E87B25" w:rsidRDefault="00775989" w:rsidP="00891411">
            <w:pPr>
              <w:spacing w:line="259" w:lineRule="auto"/>
              <w:ind w:right="50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25.4.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2D6BD659" w14:textId="77777777" w:rsidR="00775989" w:rsidRPr="00E87B25" w:rsidRDefault="00775989" w:rsidP="00891411">
            <w:pPr>
              <w:spacing w:line="259" w:lineRule="auto"/>
              <w:ind w:right="50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3.12.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14:paraId="1D0AE508" w14:textId="77777777" w:rsidR="00775989" w:rsidRPr="00E87B25" w:rsidRDefault="00775989" w:rsidP="00891411">
            <w:pPr>
              <w:spacing w:line="259" w:lineRule="auto"/>
              <w:ind w:right="50"/>
              <w:jc w:val="center"/>
              <w:rPr>
                <w:rFonts w:ascii="IBM Plex Serif" w:hAnsi="IBM Plex Serif"/>
                <w:sz w:val="22"/>
                <w:szCs w:val="22"/>
                <w:lang w:val="sl-SI"/>
              </w:rPr>
            </w:pPr>
            <w:r w:rsidRPr="00E87B25">
              <w:rPr>
                <w:rFonts w:ascii="IBM Plex Serif" w:hAnsi="IBM Plex Serif"/>
                <w:sz w:val="22"/>
                <w:szCs w:val="22"/>
                <w:lang w:val="sl-SI"/>
              </w:rPr>
              <w:t>12.12.</w:t>
            </w:r>
          </w:p>
        </w:tc>
      </w:tr>
      <w:tr w:rsidR="00775989" w:rsidRPr="00E87B25" w14:paraId="548EE127" w14:textId="77777777" w:rsidTr="00C83EE6">
        <w:trPr>
          <w:gridAfter w:val="4"/>
          <w:wAfter w:w="7452" w:type="dxa"/>
          <w:cantSplit/>
          <w:trHeight w:val="624"/>
        </w:trPr>
        <w:tc>
          <w:tcPr>
            <w:tcW w:w="39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592C3" w14:textId="77777777" w:rsidR="00775989" w:rsidRPr="00E87B25" w:rsidRDefault="00775989" w:rsidP="00891411">
            <w:pPr>
              <w:spacing w:line="259" w:lineRule="auto"/>
              <w:ind w:right="50"/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C09B9" w14:textId="77777777" w:rsidR="00775989" w:rsidRPr="00E87B25" w:rsidRDefault="00775989" w:rsidP="00891411">
            <w:pPr>
              <w:spacing w:line="259" w:lineRule="auto"/>
              <w:ind w:right="50"/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96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DD19B" w14:textId="77777777" w:rsidR="00775989" w:rsidRPr="00E87B25" w:rsidRDefault="00775989" w:rsidP="00891411">
            <w:pPr>
              <w:spacing w:line="259" w:lineRule="auto"/>
              <w:ind w:right="50"/>
              <w:jc w:val="center"/>
              <w:rPr>
                <w:rFonts w:ascii="IBM Plex Mono" w:hAnsi="IBM Plex Mono"/>
                <w:b/>
                <w:sz w:val="22"/>
                <w:szCs w:val="22"/>
                <w:lang w:val="sl-SI"/>
              </w:rPr>
            </w:pPr>
            <w:r w:rsidRPr="00E87B25">
              <w:rPr>
                <w:rFonts w:ascii="IBM Plex Mono" w:hAnsi="IBM Plex Mono"/>
                <w:b/>
                <w:sz w:val="22"/>
                <w:szCs w:val="22"/>
                <w:lang w:val="sl-SI"/>
              </w:rPr>
              <w:t>12</w:t>
            </w:r>
          </w:p>
        </w:tc>
      </w:tr>
    </w:tbl>
    <w:p w14:paraId="70299867" w14:textId="77777777" w:rsidR="00775989" w:rsidRPr="00E87B25" w:rsidRDefault="00775989" w:rsidP="00585E4F">
      <w:pPr>
        <w:rPr>
          <w:rFonts w:ascii="IBM Plex Mono" w:hAnsi="IBM Plex Mono" w:cstheme="minorHAnsi"/>
          <w:lang w:val="sl-SI"/>
        </w:rPr>
      </w:pPr>
    </w:p>
    <w:p w14:paraId="1ED46D48" w14:textId="789C22E4" w:rsidR="005E385B" w:rsidRPr="00E87B25" w:rsidRDefault="005E385B" w:rsidP="005E385B">
      <w:pPr>
        <w:pStyle w:val="Default"/>
        <w:rPr>
          <w:rFonts w:ascii="IBM Plex Serif" w:hAnsi="IBM Plex Serif"/>
          <w:sz w:val="22"/>
          <w:szCs w:val="22"/>
          <w:lang w:val="sl-SI"/>
        </w:rPr>
      </w:pPr>
    </w:p>
    <w:p w14:paraId="0191F99E" w14:textId="2EFA0FE2" w:rsidR="005E385B" w:rsidRPr="00E87B25" w:rsidRDefault="005E385B" w:rsidP="005E385B">
      <w:pPr>
        <w:pStyle w:val="Default"/>
        <w:rPr>
          <w:rFonts w:ascii="IBM Plex Serif" w:hAnsi="IBM Plex Serif"/>
          <w:sz w:val="22"/>
          <w:szCs w:val="22"/>
          <w:lang w:val="sl-SI"/>
        </w:rPr>
      </w:pPr>
      <w:r w:rsidRPr="00E87B25">
        <w:rPr>
          <w:rFonts w:ascii="IBM Plex Serif" w:hAnsi="IBM Plex Serif"/>
          <w:sz w:val="22"/>
          <w:szCs w:val="22"/>
          <w:lang w:val="sl-SI"/>
        </w:rPr>
        <w:t xml:space="preserve"> </w:t>
      </w:r>
    </w:p>
    <w:p w14:paraId="55AB11BD" w14:textId="77777777" w:rsidR="005E385B" w:rsidRPr="00E87B25" w:rsidRDefault="005E385B" w:rsidP="00585E4F">
      <w:pPr>
        <w:rPr>
          <w:rFonts w:cstheme="minorHAnsi"/>
          <w:lang w:val="sl-SI"/>
        </w:rPr>
      </w:pPr>
    </w:p>
    <w:sectPr w:rsidR="005E385B" w:rsidRPr="00E87B25" w:rsidSect="005E385B">
      <w:headerReference w:type="default" r:id="rId11"/>
      <w:footerReference w:type="default" r:id="rId12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Zadruga Tkalka" w:date="2018-12-27T14:06:00Z" w:initials="">
    <w:p w14:paraId="00000002" w14:textId="00000003" w:rsidR="00E370BD" w:rsidRDefault="00221296">
      <w:pPr>
        <w:pStyle w:val="Pripombabesedilo"/>
      </w:pPr>
      <w:r>
        <w:rPr>
          <w:rStyle w:val="Pripombasklic"/>
        </w:rPr>
        <w:annotationRef/>
      </w:r>
      <w:r>
        <w:t>Ta datum bi za Ptuj znal bit problematičen zaradi pusta. Kaj praviš, +lidija.tusek@bistra.si ? Predlagam termin na začetku istega tedna (pon, tor) ali teden prej ali kasneje (čet, pet).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02" w16cid:durableId="1FDDA3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054E0" w14:textId="77777777" w:rsidR="00221296" w:rsidRDefault="00221296" w:rsidP="00655F39">
      <w:r>
        <w:separator/>
      </w:r>
    </w:p>
  </w:endnote>
  <w:endnote w:type="continuationSeparator" w:id="0">
    <w:p w14:paraId="0BE039BB" w14:textId="77777777" w:rsidR="00221296" w:rsidRDefault="00221296" w:rsidP="0065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Mono">
    <w:panose1 w:val="020B0509050000000000"/>
    <w:charset w:val="00"/>
    <w:family w:val="modern"/>
    <w:notTrueType/>
    <w:pitch w:val="fixed"/>
    <w:sig w:usb0="A000006F" w:usb1="5000207B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erif">
    <w:panose1 w:val="02060503050000000000"/>
    <w:charset w:val="00"/>
    <w:family w:val="roman"/>
    <w:notTrueType/>
    <w:pitch w:val="variable"/>
    <w:sig w:usb0="A000006F" w:usb1="5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EED5E" w14:textId="60AB668B" w:rsidR="000919FA" w:rsidRDefault="000919FA" w:rsidP="000919FA">
    <w:pPr>
      <w:pStyle w:val="Noga"/>
      <w:jc w:val="center"/>
      <w:rPr>
        <w:rFonts w:ascii="Calibri" w:hAnsi="Calibri" w:cs="Calibri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A5488C0" wp14:editId="586967AD">
              <wp:simplePos x="0" y="0"/>
              <wp:positionH relativeFrom="column">
                <wp:posOffset>-47625</wp:posOffset>
              </wp:positionH>
              <wp:positionV relativeFrom="paragraph">
                <wp:posOffset>-37465</wp:posOffset>
              </wp:positionV>
              <wp:extent cx="8686800" cy="9525"/>
              <wp:effectExtent l="0" t="0" r="19050" b="2857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868680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7DF9D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75pt,-2.95pt" to="680.2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" strokecolor="windowText" strokeweight=".5pt">
              <v:stroke dashstyle="dash" joinstyle="miter"/>
              <o:lock v:ext="edit" shapetype="f"/>
            </v:line>
          </w:pict>
        </mc:Fallback>
      </mc:AlternateContent>
    </w:r>
    <w:r>
      <w:rPr>
        <w:rFonts w:ascii="Calibri Light" w:hAnsi="Calibri Light" w:cs="Calibri Light"/>
        <w:sz w:val="18"/>
        <w:szCs w:val="18"/>
      </w:rPr>
      <w:t xml:space="preserve"> </w:t>
    </w:r>
    <w:proofErr w:type="spellStart"/>
    <w:r>
      <w:rPr>
        <w:rFonts w:ascii="Calibri Light" w:hAnsi="Calibri Light" w:cs="Calibri Light"/>
        <w:sz w:val="18"/>
        <w:szCs w:val="18"/>
      </w:rPr>
      <w:t>Operacijo</w:t>
    </w:r>
    <w:proofErr w:type="spellEnd"/>
    <w:r>
      <w:rPr>
        <w:rFonts w:ascii="Calibri Light" w:hAnsi="Calibri Light" w:cs="Calibri Light"/>
        <w:sz w:val="18"/>
        <w:szCs w:val="18"/>
      </w:rPr>
      <w:t xml:space="preserve"> »</w:t>
    </w:r>
    <w:proofErr w:type="spellStart"/>
    <w:r>
      <w:rPr>
        <w:rFonts w:ascii="Calibri Light" w:hAnsi="Calibri Light" w:cs="Calibri Light"/>
        <w:sz w:val="18"/>
        <w:szCs w:val="18"/>
      </w:rPr>
      <w:t>Aktivno</w:t>
    </w:r>
    <w:proofErr w:type="spellEnd"/>
    <w:r>
      <w:rPr>
        <w:rFonts w:ascii="Calibri Light" w:hAnsi="Calibri Light" w:cs="Calibri Light"/>
        <w:sz w:val="18"/>
        <w:szCs w:val="18"/>
      </w:rPr>
      <w:t xml:space="preserve"> in </w:t>
    </w:r>
    <w:proofErr w:type="spellStart"/>
    <w:r>
      <w:rPr>
        <w:rFonts w:ascii="Calibri Light" w:hAnsi="Calibri Light" w:cs="Calibri Light"/>
        <w:sz w:val="18"/>
        <w:szCs w:val="18"/>
      </w:rPr>
      <w:t>povezano</w:t>
    </w:r>
    <w:proofErr w:type="spellEnd"/>
    <w:r>
      <w:rPr>
        <w:rFonts w:ascii="Calibri Light" w:hAnsi="Calibri Light" w:cs="Calibri Light"/>
        <w:sz w:val="18"/>
        <w:szCs w:val="18"/>
      </w:rPr>
      <w:t xml:space="preserve"> za nova </w:t>
    </w:r>
    <w:proofErr w:type="spellStart"/>
    <w:r>
      <w:rPr>
        <w:rFonts w:ascii="Calibri Light" w:hAnsi="Calibri Light" w:cs="Calibri Light"/>
        <w:sz w:val="18"/>
        <w:szCs w:val="18"/>
      </w:rPr>
      <w:t>delovna</w:t>
    </w:r>
    <w:proofErr w:type="spellEnd"/>
    <w:r>
      <w:rPr>
        <w:rFonts w:ascii="Calibri Light" w:hAnsi="Calibri Light" w:cs="Calibri Light"/>
        <w:sz w:val="18"/>
        <w:szCs w:val="18"/>
      </w:rPr>
      <w:t xml:space="preserve"> </w:t>
    </w:r>
    <w:proofErr w:type="spellStart"/>
    <w:r>
      <w:rPr>
        <w:rFonts w:ascii="Calibri Light" w:hAnsi="Calibri Light" w:cs="Calibri Light"/>
        <w:sz w:val="18"/>
        <w:szCs w:val="18"/>
      </w:rPr>
      <w:t>mesta</w:t>
    </w:r>
    <w:proofErr w:type="spellEnd"/>
    <w:r>
      <w:rPr>
        <w:rFonts w:ascii="Calibri Light" w:hAnsi="Calibri Light" w:cs="Calibri Light"/>
        <w:sz w:val="18"/>
        <w:szCs w:val="18"/>
      </w:rPr>
      <w:t xml:space="preserve"> in </w:t>
    </w:r>
    <w:proofErr w:type="spellStart"/>
    <w:r>
      <w:rPr>
        <w:rFonts w:ascii="Calibri Light" w:hAnsi="Calibri Light" w:cs="Calibri Light"/>
        <w:sz w:val="18"/>
        <w:szCs w:val="18"/>
      </w:rPr>
      <w:t>vključujočo</w:t>
    </w:r>
    <w:proofErr w:type="spellEnd"/>
    <w:r>
      <w:rPr>
        <w:rFonts w:ascii="Calibri Light" w:hAnsi="Calibri Light" w:cs="Calibri Light"/>
        <w:sz w:val="18"/>
        <w:szCs w:val="18"/>
      </w:rPr>
      <w:t xml:space="preserve"> </w:t>
    </w:r>
    <w:proofErr w:type="spellStart"/>
    <w:r>
      <w:rPr>
        <w:rFonts w:ascii="Calibri Light" w:hAnsi="Calibri Light" w:cs="Calibri Light"/>
        <w:sz w:val="18"/>
        <w:szCs w:val="18"/>
      </w:rPr>
      <w:t>družbo</w:t>
    </w:r>
    <w:proofErr w:type="spellEnd"/>
    <w:r>
      <w:rPr>
        <w:rFonts w:ascii="Calibri Light" w:hAnsi="Calibri Light" w:cs="Calibri Light"/>
        <w:sz w:val="18"/>
        <w:szCs w:val="18"/>
      </w:rPr>
      <w:t xml:space="preserve"> – </w:t>
    </w:r>
    <w:proofErr w:type="spellStart"/>
    <w:r>
      <w:rPr>
        <w:rFonts w:ascii="Calibri Light" w:hAnsi="Calibri Light" w:cs="Calibri Light"/>
        <w:sz w:val="18"/>
        <w:szCs w:val="18"/>
      </w:rPr>
      <w:t>SocioLab</w:t>
    </w:r>
    <w:proofErr w:type="spellEnd"/>
    <w:proofErr w:type="gramStart"/>
    <w:r>
      <w:rPr>
        <w:rFonts w:ascii="Calibri Light" w:hAnsi="Calibri Light" w:cs="Calibri Light"/>
        <w:sz w:val="18"/>
        <w:szCs w:val="18"/>
      </w:rPr>
      <w:t xml:space="preserve">«  </w:t>
    </w:r>
    <w:proofErr w:type="spellStart"/>
    <w:r>
      <w:rPr>
        <w:rFonts w:ascii="Calibri Light" w:hAnsi="Calibri Light" w:cs="Calibri Light"/>
        <w:sz w:val="18"/>
        <w:szCs w:val="18"/>
      </w:rPr>
      <w:t>sofinancirata</w:t>
    </w:r>
    <w:proofErr w:type="spellEnd"/>
    <w:proofErr w:type="gramEnd"/>
    <w:r>
      <w:rPr>
        <w:rFonts w:ascii="Calibri Light" w:hAnsi="Calibri Light" w:cs="Calibri Light"/>
        <w:sz w:val="18"/>
        <w:szCs w:val="18"/>
      </w:rPr>
      <w:t xml:space="preserve"> </w:t>
    </w:r>
    <w:proofErr w:type="spellStart"/>
    <w:r>
      <w:rPr>
        <w:rFonts w:ascii="Calibri Light" w:hAnsi="Calibri Light" w:cs="Calibri Light"/>
        <w:sz w:val="18"/>
        <w:szCs w:val="18"/>
      </w:rPr>
      <w:t>Republika</w:t>
    </w:r>
    <w:proofErr w:type="spellEnd"/>
    <w:r>
      <w:rPr>
        <w:rFonts w:ascii="Calibri Light" w:hAnsi="Calibri Light" w:cs="Calibri Light"/>
        <w:sz w:val="18"/>
        <w:szCs w:val="18"/>
      </w:rPr>
      <w:t xml:space="preserve"> </w:t>
    </w:r>
    <w:proofErr w:type="spellStart"/>
    <w:r>
      <w:rPr>
        <w:rFonts w:ascii="Calibri Light" w:hAnsi="Calibri Light" w:cs="Calibri Light"/>
        <w:sz w:val="18"/>
        <w:szCs w:val="18"/>
      </w:rPr>
      <w:t>Slovenija</w:t>
    </w:r>
    <w:proofErr w:type="spellEnd"/>
    <w:r>
      <w:rPr>
        <w:rFonts w:ascii="Calibri Light" w:hAnsi="Calibri Light" w:cs="Calibri Light"/>
        <w:sz w:val="18"/>
        <w:szCs w:val="18"/>
      </w:rPr>
      <w:t xml:space="preserve"> in </w:t>
    </w:r>
    <w:proofErr w:type="spellStart"/>
    <w:r>
      <w:rPr>
        <w:rFonts w:ascii="Calibri Light" w:hAnsi="Calibri Light" w:cs="Calibri Light"/>
        <w:sz w:val="18"/>
        <w:szCs w:val="18"/>
      </w:rPr>
      <w:t>Evropska</w:t>
    </w:r>
    <w:proofErr w:type="spellEnd"/>
    <w:r>
      <w:rPr>
        <w:rFonts w:ascii="Calibri Light" w:hAnsi="Calibri Light" w:cs="Calibri Light"/>
        <w:sz w:val="18"/>
        <w:szCs w:val="18"/>
      </w:rPr>
      <w:t xml:space="preserve"> </w:t>
    </w:r>
    <w:proofErr w:type="spellStart"/>
    <w:r>
      <w:rPr>
        <w:rFonts w:ascii="Calibri Light" w:hAnsi="Calibri Light" w:cs="Calibri Light"/>
        <w:sz w:val="18"/>
        <w:szCs w:val="18"/>
      </w:rPr>
      <w:t>unija</w:t>
    </w:r>
    <w:proofErr w:type="spellEnd"/>
    <w:r>
      <w:rPr>
        <w:rFonts w:ascii="Calibri Light" w:hAnsi="Calibri Light" w:cs="Calibri Light"/>
        <w:sz w:val="18"/>
        <w:szCs w:val="18"/>
      </w:rPr>
      <w:t xml:space="preserve"> </w:t>
    </w:r>
    <w:proofErr w:type="spellStart"/>
    <w:r>
      <w:rPr>
        <w:rFonts w:ascii="Calibri Light" w:hAnsi="Calibri Light" w:cs="Calibri Light"/>
        <w:sz w:val="18"/>
        <w:szCs w:val="18"/>
      </w:rPr>
      <w:t>iz</w:t>
    </w:r>
    <w:proofErr w:type="spellEnd"/>
    <w:r>
      <w:rPr>
        <w:rFonts w:ascii="Calibri Light" w:hAnsi="Calibri Light" w:cs="Calibri Light"/>
        <w:sz w:val="18"/>
        <w:szCs w:val="18"/>
      </w:rPr>
      <w:t xml:space="preserve"> </w:t>
    </w:r>
    <w:proofErr w:type="spellStart"/>
    <w:r>
      <w:rPr>
        <w:rFonts w:ascii="Calibri Light" w:hAnsi="Calibri Light" w:cs="Calibri Light"/>
        <w:sz w:val="18"/>
        <w:szCs w:val="18"/>
      </w:rPr>
      <w:t>Evropskega</w:t>
    </w:r>
    <w:proofErr w:type="spellEnd"/>
    <w:r>
      <w:rPr>
        <w:rFonts w:ascii="Calibri Light" w:hAnsi="Calibri Light" w:cs="Calibri Light"/>
        <w:sz w:val="18"/>
        <w:szCs w:val="18"/>
      </w:rPr>
      <w:t xml:space="preserve"> </w:t>
    </w:r>
    <w:proofErr w:type="spellStart"/>
    <w:r>
      <w:rPr>
        <w:rFonts w:ascii="Calibri Light" w:hAnsi="Calibri Light" w:cs="Calibri Light"/>
        <w:sz w:val="18"/>
        <w:szCs w:val="18"/>
      </w:rPr>
      <w:t>socialnega</w:t>
    </w:r>
    <w:proofErr w:type="spellEnd"/>
    <w:r>
      <w:rPr>
        <w:rFonts w:ascii="Calibri Light" w:hAnsi="Calibri Light" w:cs="Calibri Light"/>
        <w:sz w:val="18"/>
        <w:szCs w:val="18"/>
      </w:rPr>
      <w:t xml:space="preserve"> </w:t>
    </w:r>
    <w:proofErr w:type="spellStart"/>
    <w:r>
      <w:rPr>
        <w:rFonts w:ascii="Calibri Light" w:hAnsi="Calibri Light" w:cs="Calibri Light"/>
        <w:sz w:val="18"/>
        <w:szCs w:val="18"/>
      </w:rPr>
      <w:t>sklada</w:t>
    </w:r>
    <w:proofErr w:type="spellEnd"/>
  </w:p>
  <w:p w14:paraId="4C944D40" w14:textId="77777777" w:rsidR="000919FA" w:rsidRDefault="000919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910E4" w14:textId="77777777" w:rsidR="00221296" w:rsidRDefault="00221296" w:rsidP="00655F39">
      <w:r>
        <w:separator/>
      </w:r>
    </w:p>
  </w:footnote>
  <w:footnote w:type="continuationSeparator" w:id="0">
    <w:p w14:paraId="142D4F75" w14:textId="77777777" w:rsidR="00221296" w:rsidRDefault="00221296" w:rsidP="0065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A8A17" w14:textId="08C9EB25" w:rsidR="00D241CD" w:rsidRPr="001246E4" w:rsidRDefault="00C47107" w:rsidP="00B768DD">
    <w:pPr>
      <w:pStyle w:val="Glava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60751A" wp14:editId="2B725BD4">
          <wp:simplePos x="0" y="0"/>
          <wp:positionH relativeFrom="column">
            <wp:posOffset>1343025</wp:posOffset>
          </wp:positionH>
          <wp:positionV relativeFrom="paragraph">
            <wp:posOffset>-131445</wp:posOffset>
          </wp:positionV>
          <wp:extent cx="1207770" cy="365760"/>
          <wp:effectExtent l="0" t="0" r="0" b="0"/>
          <wp:wrapNone/>
          <wp:docPr id="2" name="Picture 2" descr="PRIZMA-SI-logo-Vecji-PROZ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ZMA-SI-logo-Vecji-PROZ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8792B74" wp14:editId="6EC8E126">
          <wp:simplePos x="0" y="0"/>
          <wp:positionH relativeFrom="column">
            <wp:posOffset>3288665</wp:posOffset>
          </wp:positionH>
          <wp:positionV relativeFrom="paragraph">
            <wp:posOffset>-218440</wp:posOffset>
          </wp:positionV>
          <wp:extent cx="1740535" cy="47434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48" t="30721" r="-2168" b="15504"/>
                  <a:stretch>
                    <a:fillRect/>
                  </a:stretch>
                </pic:blipFill>
                <pic:spPr bwMode="auto">
                  <a:xfrm>
                    <a:off x="0" y="0"/>
                    <a:ext cx="174053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6192" behindDoc="1" locked="0" layoutInCell="1" allowOverlap="1" wp14:anchorId="6DAA67E4" wp14:editId="7E53C566">
          <wp:simplePos x="0" y="0"/>
          <wp:positionH relativeFrom="column">
            <wp:posOffset>5705475</wp:posOffset>
          </wp:positionH>
          <wp:positionV relativeFrom="paragraph">
            <wp:posOffset>-286385</wp:posOffset>
          </wp:positionV>
          <wp:extent cx="1327150" cy="649605"/>
          <wp:effectExtent l="0" t="0" r="6350" b="0"/>
          <wp:wrapNone/>
          <wp:docPr id="3" name="Picture 3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11" r="5479"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64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1CD">
      <w:tab/>
    </w:r>
    <w:r w:rsidR="00D241CD">
      <w:tab/>
    </w:r>
  </w:p>
  <w:p w14:paraId="2D309F93" w14:textId="77777777" w:rsidR="00D241CD" w:rsidRDefault="00D241CD">
    <w:pPr>
      <w:pStyle w:val="Glav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B74"/>
    <w:multiLevelType w:val="hybridMultilevel"/>
    <w:tmpl w:val="5540D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A653B"/>
    <w:multiLevelType w:val="hybridMultilevel"/>
    <w:tmpl w:val="63FC21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22FA"/>
    <w:multiLevelType w:val="multilevel"/>
    <w:tmpl w:val="161EF0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0F8E5C8E"/>
    <w:multiLevelType w:val="hybridMultilevel"/>
    <w:tmpl w:val="27F07B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5778B"/>
    <w:multiLevelType w:val="multilevel"/>
    <w:tmpl w:val="ADF41B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17B41904"/>
    <w:multiLevelType w:val="hybridMultilevel"/>
    <w:tmpl w:val="D69E1A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A2DC4"/>
    <w:multiLevelType w:val="hybridMultilevel"/>
    <w:tmpl w:val="B5C4C1E2"/>
    <w:lvl w:ilvl="0" w:tplc="0032D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647E0"/>
    <w:multiLevelType w:val="multilevel"/>
    <w:tmpl w:val="5546C62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720" w:hanging="72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080" w:hanging="108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440" w:hanging="144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8" w15:restartNumberingAfterBreak="0">
    <w:nsid w:val="1E2E0C4D"/>
    <w:multiLevelType w:val="multilevel"/>
    <w:tmpl w:val="4F1A2B5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720" w:hanging="72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080" w:hanging="108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440" w:hanging="144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9" w15:restartNumberingAfterBreak="0">
    <w:nsid w:val="22D02B9E"/>
    <w:multiLevelType w:val="hybridMultilevel"/>
    <w:tmpl w:val="FA6EFC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B4EF8"/>
    <w:multiLevelType w:val="multilevel"/>
    <w:tmpl w:val="7818C52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720" w:hanging="72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080" w:hanging="108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440" w:hanging="144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11" w15:restartNumberingAfterBreak="0">
    <w:nsid w:val="2A083BE1"/>
    <w:multiLevelType w:val="hybridMultilevel"/>
    <w:tmpl w:val="C8BEC7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5441F"/>
    <w:multiLevelType w:val="hybridMultilevel"/>
    <w:tmpl w:val="0CB03894"/>
    <w:lvl w:ilvl="0" w:tplc="0B424366">
      <w:start w:val="12"/>
      <w:numFmt w:val="bullet"/>
      <w:lvlText w:val="-"/>
      <w:lvlJc w:val="left"/>
      <w:pPr>
        <w:ind w:left="-491" w:hanging="360"/>
      </w:pPr>
      <w:rPr>
        <w:rFonts w:ascii="IBM Plex Mono" w:eastAsiaTheme="minorHAnsi" w:hAnsi="IBM Plex Mono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3" w15:restartNumberingAfterBreak="0">
    <w:nsid w:val="30C23A5E"/>
    <w:multiLevelType w:val="hybridMultilevel"/>
    <w:tmpl w:val="B5C4C1E2"/>
    <w:lvl w:ilvl="0" w:tplc="0032D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13B49"/>
    <w:multiLevelType w:val="hybridMultilevel"/>
    <w:tmpl w:val="B5C4C1E2"/>
    <w:lvl w:ilvl="0" w:tplc="0032D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1EFC"/>
    <w:multiLevelType w:val="hybridMultilevel"/>
    <w:tmpl w:val="A47220E6"/>
    <w:lvl w:ilvl="0" w:tplc="6964A4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sz w:val="20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456371"/>
    <w:multiLevelType w:val="hybridMultilevel"/>
    <w:tmpl w:val="B5C4C1E2"/>
    <w:lvl w:ilvl="0" w:tplc="0032DB32">
      <w:start w:val="1"/>
      <w:numFmt w:val="decimal"/>
      <w:lvlText w:val="%1."/>
      <w:lvlJc w:val="left"/>
      <w:pPr>
        <w:ind w:left="744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032DD"/>
    <w:multiLevelType w:val="hybridMultilevel"/>
    <w:tmpl w:val="B5C4C1E2"/>
    <w:lvl w:ilvl="0" w:tplc="0032D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C6B61"/>
    <w:multiLevelType w:val="hybridMultilevel"/>
    <w:tmpl w:val="B5C4C1E2"/>
    <w:lvl w:ilvl="0" w:tplc="0032DB32">
      <w:start w:val="1"/>
      <w:numFmt w:val="decimal"/>
      <w:lvlText w:val="%1."/>
      <w:lvlJc w:val="left"/>
      <w:pPr>
        <w:ind w:left="744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66A1F"/>
    <w:multiLevelType w:val="multilevel"/>
    <w:tmpl w:val="052606E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720" w:hanging="72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080" w:hanging="108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440" w:hanging="144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20" w15:restartNumberingAfterBreak="0">
    <w:nsid w:val="4066467B"/>
    <w:multiLevelType w:val="hybridMultilevel"/>
    <w:tmpl w:val="48D21BF2"/>
    <w:lvl w:ilvl="0" w:tplc="2000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1" w15:restartNumberingAfterBreak="0">
    <w:nsid w:val="43140CDA"/>
    <w:multiLevelType w:val="hybridMultilevel"/>
    <w:tmpl w:val="01383DDC"/>
    <w:lvl w:ilvl="0" w:tplc="A7888B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146F1"/>
    <w:multiLevelType w:val="multilevel"/>
    <w:tmpl w:val="91DC27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720" w:hanging="72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080" w:hanging="108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440" w:hanging="144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23" w15:restartNumberingAfterBreak="0">
    <w:nsid w:val="4A474421"/>
    <w:multiLevelType w:val="multilevel"/>
    <w:tmpl w:val="E26CFE4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720" w:hanging="72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080" w:hanging="108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440" w:hanging="144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24" w15:restartNumberingAfterBreak="0">
    <w:nsid w:val="565D7933"/>
    <w:multiLevelType w:val="hybridMultilevel"/>
    <w:tmpl w:val="BBA0991A"/>
    <w:lvl w:ilvl="0" w:tplc="24FC57CC">
      <w:start w:val="1"/>
      <w:numFmt w:val="decimal"/>
      <w:pStyle w:val="GLAV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C5B17"/>
    <w:multiLevelType w:val="hybridMultilevel"/>
    <w:tmpl w:val="B5C4C1E2"/>
    <w:lvl w:ilvl="0" w:tplc="0032DB32">
      <w:start w:val="1"/>
      <w:numFmt w:val="decimal"/>
      <w:lvlText w:val="%1."/>
      <w:lvlJc w:val="left"/>
      <w:pPr>
        <w:ind w:left="744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528EB"/>
    <w:multiLevelType w:val="hybridMultilevel"/>
    <w:tmpl w:val="B5C4C1E2"/>
    <w:lvl w:ilvl="0" w:tplc="0032DB32">
      <w:start w:val="1"/>
      <w:numFmt w:val="decimal"/>
      <w:lvlText w:val="%1."/>
      <w:lvlJc w:val="left"/>
      <w:pPr>
        <w:ind w:left="744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91F1C"/>
    <w:multiLevelType w:val="hybridMultilevel"/>
    <w:tmpl w:val="5D3AF2BE"/>
    <w:lvl w:ilvl="0" w:tplc="04240019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15458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B32D29"/>
    <w:multiLevelType w:val="hybridMultilevel"/>
    <w:tmpl w:val="8884B3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776C9"/>
    <w:multiLevelType w:val="multilevel"/>
    <w:tmpl w:val="918877B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720" w:hanging="72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080" w:hanging="108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440" w:hanging="144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30" w15:restartNumberingAfterBreak="0">
    <w:nsid w:val="6D2F7E03"/>
    <w:multiLevelType w:val="hybridMultilevel"/>
    <w:tmpl w:val="04E2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A0099"/>
    <w:multiLevelType w:val="hybridMultilevel"/>
    <w:tmpl w:val="5E4E48F2"/>
    <w:lvl w:ilvl="0" w:tplc="D2FC90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E23F3"/>
    <w:multiLevelType w:val="hybridMultilevel"/>
    <w:tmpl w:val="F4D414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A401A"/>
    <w:multiLevelType w:val="hybridMultilevel"/>
    <w:tmpl w:val="B914E5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F2EBE"/>
    <w:multiLevelType w:val="hybridMultilevel"/>
    <w:tmpl w:val="B5C4C1E2"/>
    <w:lvl w:ilvl="0" w:tplc="0032D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94161"/>
    <w:multiLevelType w:val="hybridMultilevel"/>
    <w:tmpl w:val="CE2E4D2C"/>
    <w:lvl w:ilvl="0" w:tplc="0424000F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6" w15:restartNumberingAfterBreak="0">
    <w:nsid w:val="7BCA3B91"/>
    <w:multiLevelType w:val="hybridMultilevel"/>
    <w:tmpl w:val="C41A9C28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0"/>
  </w:num>
  <w:num w:numId="4">
    <w:abstractNumId w:val="21"/>
  </w:num>
  <w:num w:numId="5">
    <w:abstractNumId w:val="29"/>
  </w:num>
  <w:num w:numId="6">
    <w:abstractNumId w:val="7"/>
  </w:num>
  <w:num w:numId="7">
    <w:abstractNumId w:val="23"/>
  </w:num>
  <w:num w:numId="8">
    <w:abstractNumId w:val="10"/>
  </w:num>
  <w:num w:numId="9">
    <w:abstractNumId w:val="22"/>
  </w:num>
  <w:num w:numId="10">
    <w:abstractNumId w:val="19"/>
  </w:num>
  <w:num w:numId="11">
    <w:abstractNumId w:val="8"/>
  </w:num>
  <w:num w:numId="12">
    <w:abstractNumId w:val="15"/>
  </w:num>
  <w:num w:numId="13">
    <w:abstractNumId w:val="31"/>
  </w:num>
  <w:num w:numId="14">
    <w:abstractNumId w:val="4"/>
  </w:num>
  <w:num w:numId="15">
    <w:abstractNumId w:val="2"/>
  </w:num>
  <w:num w:numId="16">
    <w:abstractNumId w:val="1"/>
  </w:num>
  <w:num w:numId="17">
    <w:abstractNumId w:val="27"/>
  </w:num>
  <w:num w:numId="18">
    <w:abstractNumId w:val="36"/>
  </w:num>
  <w:num w:numId="19">
    <w:abstractNumId w:val="35"/>
  </w:num>
  <w:num w:numId="20">
    <w:abstractNumId w:val="16"/>
  </w:num>
  <w:num w:numId="21">
    <w:abstractNumId w:val="6"/>
  </w:num>
  <w:num w:numId="22">
    <w:abstractNumId w:val="34"/>
  </w:num>
  <w:num w:numId="23">
    <w:abstractNumId w:val="17"/>
  </w:num>
  <w:num w:numId="24">
    <w:abstractNumId w:val="13"/>
  </w:num>
  <w:num w:numId="25">
    <w:abstractNumId w:val="14"/>
  </w:num>
  <w:num w:numId="26">
    <w:abstractNumId w:val="25"/>
  </w:num>
  <w:num w:numId="27">
    <w:abstractNumId w:val="26"/>
  </w:num>
  <w:num w:numId="28">
    <w:abstractNumId w:val="18"/>
  </w:num>
  <w:num w:numId="29">
    <w:abstractNumId w:val="33"/>
  </w:num>
  <w:num w:numId="30">
    <w:abstractNumId w:val="3"/>
  </w:num>
  <w:num w:numId="31">
    <w:abstractNumId w:val="5"/>
  </w:num>
  <w:num w:numId="32">
    <w:abstractNumId w:val="11"/>
  </w:num>
  <w:num w:numId="33">
    <w:abstractNumId w:val="9"/>
  </w:num>
  <w:num w:numId="34">
    <w:abstractNumId w:val="28"/>
  </w:num>
  <w:num w:numId="35">
    <w:abstractNumId w:val="32"/>
  </w:num>
  <w:num w:numId="36">
    <w:abstractNumId w:val="1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33"/>
    <w:rsid w:val="000919FA"/>
    <w:rsid w:val="000B09ED"/>
    <w:rsid w:val="000D2776"/>
    <w:rsid w:val="000D45CE"/>
    <w:rsid w:val="000E2E6D"/>
    <w:rsid w:val="000E72D5"/>
    <w:rsid w:val="00117D74"/>
    <w:rsid w:val="00130BB5"/>
    <w:rsid w:val="00134726"/>
    <w:rsid w:val="00183F46"/>
    <w:rsid w:val="00200317"/>
    <w:rsid w:val="00221296"/>
    <w:rsid w:val="0023462D"/>
    <w:rsid w:val="00296DD0"/>
    <w:rsid w:val="002B02CE"/>
    <w:rsid w:val="002B5CC7"/>
    <w:rsid w:val="002C44FD"/>
    <w:rsid w:val="002E2428"/>
    <w:rsid w:val="002F15DE"/>
    <w:rsid w:val="003353C1"/>
    <w:rsid w:val="003966DB"/>
    <w:rsid w:val="003C6794"/>
    <w:rsid w:val="003C74CC"/>
    <w:rsid w:val="004063F2"/>
    <w:rsid w:val="0041487F"/>
    <w:rsid w:val="00426D1B"/>
    <w:rsid w:val="00433F5D"/>
    <w:rsid w:val="004466E9"/>
    <w:rsid w:val="00476E85"/>
    <w:rsid w:val="004D15C5"/>
    <w:rsid w:val="004E3351"/>
    <w:rsid w:val="004F6D1A"/>
    <w:rsid w:val="004F6EA7"/>
    <w:rsid w:val="005065EA"/>
    <w:rsid w:val="005126CE"/>
    <w:rsid w:val="005258B5"/>
    <w:rsid w:val="00536BA8"/>
    <w:rsid w:val="00543C23"/>
    <w:rsid w:val="00564F40"/>
    <w:rsid w:val="005822F2"/>
    <w:rsid w:val="00585E4F"/>
    <w:rsid w:val="005C02F8"/>
    <w:rsid w:val="005C241D"/>
    <w:rsid w:val="005E385B"/>
    <w:rsid w:val="006012BD"/>
    <w:rsid w:val="006378C9"/>
    <w:rsid w:val="006447F0"/>
    <w:rsid w:val="00655F39"/>
    <w:rsid w:val="0067296C"/>
    <w:rsid w:val="006B66AC"/>
    <w:rsid w:val="006D4996"/>
    <w:rsid w:val="00721AC3"/>
    <w:rsid w:val="00736C83"/>
    <w:rsid w:val="00775989"/>
    <w:rsid w:val="007C1F87"/>
    <w:rsid w:val="008201DF"/>
    <w:rsid w:val="008478CE"/>
    <w:rsid w:val="00862452"/>
    <w:rsid w:val="008969C0"/>
    <w:rsid w:val="008C3DA2"/>
    <w:rsid w:val="008F3F73"/>
    <w:rsid w:val="00906556"/>
    <w:rsid w:val="00907768"/>
    <w:rsid w:val="009720E1"/>
    <w:rsid w:val="00972EB0"/>
    <w:rsid w:val="00991B7B"/>
    <w:rsid w:val="009B73F4"/>
    <w:rsid w:val="00A10444"/>
    <w:rsid w:val="00A62F82"/>
    <w:rsid w:val="00A80107"/>
    <w:rsid w:val="00AD61D6"/>
    <w:rsid w:val="00B00ADA"/>
    <w:rsid w:val="00B1416A"/>
    <w:rsid w:val="00B41F00"/>
    <w:rsid w:val="00B638A1"/>
    <w:rsid w:val="00B768DD"/>
    <w:rsid w:val="00B90EB5"/>
    <w:rsid w:val="00BC2EF6"/>
    <w:rsid w:val="00BF12F1"/>
    <w:rsid w:val="00C27B55"/>
    <w:rsid w:val="00C30C66"/>
    <w:rsid w:val="00C3302D"/>
    <w:rsid w:val="00C47107"/>
    <w:rsid w:val="00C752B0"/>
    <w:rsid w:val="00C83EE6"/>
    <w:rsid w:val="00C87409"/>
    <w:rsid w:val="00CD4832"/>
    <w:rsid w:val="00CE28E6"/>
    <w:rsid w:val="00CE4433"/>
    <w:rsid w:val="00D241CD"/>
    <w:rsid w:val="00DB57F3"/>
    <w:rsid w:val="00DE2964"/>
    <w:rsid w:val="00E1198D"/>
    <w:rsid w:val="00E370BD"/>
    <w:rsid w:val="00E87B25"/>
    <w:rsid w:val="00EA276C"/>
    <w:rsid w:val="00EC0828"/>
    <w:rsid w:val="00ED76AC"/>
    <w:rsid w:val="00EE0A91"/>
    <w:rsid w:val="00EF200A"/>
    <w:rsid w:val="00EF3624"/>
    <w:rsid w:val="00FB67CF"/>
    <w:rsid w:val="00FE6CC7"/>
    <w:rsid w:val="00FF5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28B31"/>
  <w15:docId w15:val="{56250058-C3BC-8B4C-A3E7-C633B5F4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36C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0">
    <w:name w:val="header"/>
    <w:basedOn w:val="Navaden"/>
    <w:link w:val="GlavaZnak"/>
    <w:uiPriority w:val="99"/>
    <w:unhideWhenUsed/>
    <w:rsid w:val="00655F39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0"/>
    <w:uiPriority w:val="99"/>
    <w:rsid w:val="00655F39"/>
  </w:style>
  <w:style w:type="paragraph" w:styleId="Noga">
    <w:name w:val="footer"/>
    <w:basedOn w:val="Navaden"/>
    <w:link w:val="NogaZnak"/>
    <w:unhideWhenUsed/>
    <w:rsid w:val="00655F39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rsid w:val="00655F39"/>
  </w:style>
  <w:style w:type="paragraph" w:customStyle="1" w:styleId="Navaden1">
    <w:name w:val="Navaden1"/>
    <w:rsid w:val="00655F39"/>
    <w:pPr>
      <w:pBdr>
        <w:top w:val="nil"/>
        <w:left w:val="nil"/>
        <w:bottom w:val="nil"/>
        <w:right w:val="nil"/>
        <w:between w:val="nil"/>
      </w:pBdr>
      <w:jc w:val="both"/>
    </w:pPr>
    <w:rPr>
      <w:rFonts w:ascii="Arial" w:eastAsia="Calibri" w:hAnsi="Arial" w:cs="Arial"/>
      <w:color w:val="000000"/>
      <w:sz w:val="22"/>
      <w:szCs w:val="22"/>
      <w:lang w:val="en-US"/>
    </w:rPr>
  </w:style>
  <w:style w:type="paragraph" w:styleId="Odstavekseznama">
    <w:name w:val="List Paragraph"/>
    <w:basedOn w:val="Navaden"/>
    <w:uiPriority w:val="34"/>
    <w:qFormat/>
    <w:rsid w:val="0067296C"/>
    <w:pPr>
      <w:ind w:left="720"/>
      <w:contextualSpacing/>
    </w:pPr>
  </w:style>
  <w:style w:type="table" w:styleId="Tabelamrea">
    <w:name w:val="Table Grid"/>
    <w:basedOn w:val="Navadnatabela"/>
    <w:uiPriority w:val="39"/>
    <w:rsid w:val="0067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A276C"/>
    <w:rPr>
      <w:color w:val="0563C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rsid w:val="00EA276C"/>
    <w:rPr>
      <w:color w:val="605E5C"/>
      <w:shd w:val="clear" w:color="auto" w:fill="E1DFDD"/>
    </w:rPr>
  </w:style>
  <w:style w:type="paragraph" w:customStyle="1" w:styleId="GLAVA">
    <w:name w:val="GLAVA"/>
    <w:basedOn w:val="Odstavekseznama"/>
    <w:qFormat/>
    <w:rsid w:val="00433F5D"/>
    <w:pPr>
      <w:numPr>
        <w:numId w:val="1"/>
      </w:numPr>
      <w:ind w:left="284" w:hanging="284"/>
      <w:jc w:val="both"/>
    </w:pPr>
    <w:rPr>
      <w:b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20E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20E1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296DD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96DD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96DD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96DD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96DD0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C27B55"/>
    <w:rPr>
      <w:color w:val="605E5C"/>
      <w:shd w:val="clear" w:color="auto" w:fill="E1DFDD"/>
    </w:rPr>
  </w:style>
  <w:style w:type="paragraph" w:styleId="Naslov">
    <w:name w:val="Title"/>
    <w:basedOn w:val="Navaden1"/>
    <w:next w:val="Navaden1"/>
    <w:link w:val="NaslovZnak"/>
    <w:uiPriority w:val="10"/>
    <w:qFormat/>
    <w:rsid w:val="006D4996"/>
    <w:pPr>
      <w:pBdr>
        <w:bottom w:val="single" w:sz="8" w:space="4" w:color="4F81BD"/>
      </w:pBdr>
      <w:spacing w:after="300"/>
      <w:contextualSpacing/>
    </w:pPr>
    <w:rPr>
      <w:color w:val="17365D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D4996"/>
    <w:rPr>
      <w:rFonts w:ascii="Arial" w:eastAsia="Calibri" w:hAnsi="Arial" w:cs="Arial"/>
      <w:color w:val="17365D"/>
      <w:sz w:val="52"/>
      <w:szCs w:val="52"/>
      <w:lang w:val="en-US"/>
    </w:rPr>
  </w:style>
  <w:style w:type="paragraph" w:styleId="Sprotnaopomba-besedilo">
    <w:name w:val="footnote text"/>
    <w:basedOn w:val="Navaden"/>
    <w:link w:val="Sprotnaopomba-besediloZnak"/>
    <w:unhideWhenUsed/>
    <w:rsid w:val="00906556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906556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Sprotnaopomba-sklic">
    <w:name w:val="footnote reference"/>
    <w:basedOn w:val="Privzetapisavaodstavka"/>
    <w:unhideWhenUsed/>
    <w:rsid w:val="00906556"/>
    <w:rPr>
      <w:vertAlign w:val="superscript"/>
    </w:rPr>
  </w:style>
  <w:style w:type="paragraph" w:customStyle="1" w:styleId="Default">
    <w:name w:val="Default"/>
    <w:rsid w:val="00C30C66"/>
    <w:pPr>
      <w:autoSpaceDE w:val="0"/>
      <w:autoSpaceDN w:val="0"/>
      <w:adjustRightInd w:val="0"/>
    </w:pPr>
    <w:rPr>
      <w:rFonts w:ascii="Arial" w:hAnsi="Arial" w:cs="Arial"/>
      <w:color w:val="00000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FD885EB1-971C-45BE-8CED-0CE1AC7D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Aljoša Peternel</dc:creator>
  <cp:lastModifiedBy>Danijel Zorko</cp:lastModifiedBy>
  <cp:revision>2</cp:revision>
  <cp:lastPrinted>2018-12-12T09:17:00Z</cp:lastPrinted>
  <dcterms:created xsi:type="dcterms:W3CDTF">2019-01-07T09:07:00Z</dcterms:created>
  <dcterms:modified xsi:type="dcterms:W3CDTF">2019-01-07T09:07:00Z</dcterms:modified>
</cp:coreProperties>
</file>